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7CE" w:rsidRPr="00AC42CD" w:rsidRDefault="007C27CE" w:rsidP="007C27CE">
      <w:pPr>
        <w:pStyle w:val="a4"/>
        <w:ind w:left="0"/>
        <w:jc w:val="center"/>
        <w:rPr>
          <w:b/>
          <w:color w:val="000000" w:themeColor="text1"/>
          <w:sz w:val="26"/>
          <w:szCs w:val="26"/>
        </w:rPr>
      </w:pPr>
      <w:r w:rsidRPr="00AC42CD">
        <w:rPr>
          <w:b/>
          <w:color w:val="000000" w:themeColor="text1"/>
          <w:sz w:val="26"/>
          <w:szCs w:val="26"/>
        </w:rPr>
        <w:t>Номинация «Природа имеет право!»</w:t>
      </w:r>
    </w:p>
    <w:p w:rsidR="007C27CE" w:rsidRPr="00AC42CD" w:rsidRDefault="007C27CE" w:rsidP="007C27CE">
      <w:pPr>
        <w:pStyle w:val="a4"/>
        <w:ind w:left="0"/>
        <w:jc w:val="center"/>
        <w:rPr>
          <w:b/>
          <w:color w:val="000000" w:themeColor="text1"/>
          <w:sz w:val="26"/>
          <w:szCs w:val="26"/>
        </w:rPr>
      </w:pPr>
    </w:p>
    <w:p w:rsidR="007C27CE" w:rsidRPr="00AC42CD" w:rsidRDefault="007C27CE" w:rsidP="007C27CE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На конкурс принимаются проекты экологической направленности (письменные работы) в области правового регулирования охраны природы (рационального природопользования) в Ростовской области.  </w:t>
      </w:r>
    </w:p>
    <w:p w:rsidR="007C27CE" w:rsidRPr="00AC42CD" w:rsidRDefault="007C27CE" w:rsidP="007C27CE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Содержание проектов должно быть ориентировано на формирование правовой экологической культуры и развитие инициатив в сфере юридической поддержки охраны окружающей среды. Проекты должны содержать постановку проблемных вопросов и практических предложений по их решению в рамках правового регулирования улучшения экологической ситуации в Ростовской области.</w:t>
      </w:r>
    </w:p>
    <w:p w:rsidR="007C27CE" w:rsidRPr="00AC42CD" w:rsidRDefault="007C27CE" w:rsidP="007C27CE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Темы проектов:</w:t>
      </w:r>
    </w:p>
    <w:p w:rsidR="007C27CE" w:rsidRPr="00AC42CD" w:rsidRDefault="007C27CE" w:rsidP="007C27CE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1. Правовые аспекты реализации национального проекта «Экология в Ростовской области».</w:t>
      </w:r>
    </w:p>
    <w:p w:rsidR="007C27CE" w:rsidRPr="00AC42CD" w:rsidRDefault="007C27CE" w:rsidP="007C27CE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2. Правовые аспекты проекта «Стратегия-2030 «Природные ресурсы и экология» (проект «Стратегия социально-экономического развития Ростовской области на период до 2030 года).</w:t>
      </w:r>
    </w:p>
    <w:p w:rsidR="007C27CE" w:rsidRPr="00AC42CD" w:rsidRDefault="007C27CE" w:rsidP="007C27CE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3. «Зеленая» экономика: теория и практика. </w:t>
      </w:r>
    </w:p>
    <w:p w:rsidR="007C27CE" w:rsidRPr="00AC42CD" w:rsidRDefault="007C27CE" w:rsidP="007C27CE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4. Проблемы реализации проектов Ростовской области, связанной с переработкой твердых бытовых отходов.</w:t>
      </w:r>
    </w:p>
    <w:p w:rsidR="007C27CE" w:rsidRPr="00AC42CD" w:rsidRDefault="007C27CE" w:rsidP="007C27CE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5. Правовое регулирование обеспечения безопасности животного мира, занесенных в «Красную книгу» Ростовской области.</w:t>
      </w:r>
    </w:p>
    <w:p w:rsidR="007C27CE" w:rsidRPr="00AC42CD" w:rsidRDefault="007C27CE" w:rsidP="007C27CE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6.Ответственность за нарушение экологического законодательства в административном и уголовном праве.</w:t>
      </w:r>
    </w:p>
    <w:p w:rsidR="007C27CE" w:rsidRPr="00AC42CD" w:rsidRDefault="007C27CE" w:rsidP="007C27CE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7.Природоохранная прокуратура в системе государственных органов в области охраны окружающей среды.</w:t>
      </w:r>
    </w:p>
    <w:p w:rsidR="007C27CE" w:rsidRPr="00AC42CD" w:rsidRDefault="007C27CE" w:rsidP="007C27CE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8.Биотехнологии в современном мире (на примере Ростовской области).</w:t>
      </w:r>
    </w:p>
    <w:p w:rsidR="007C27CE" w:rsidRPr="00AC42CD" w:rsidRDefault="007C27CE" w:rsidP="007C27CE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9.Правовые аспекты экологической реабилитации р. </w:t>
      </w:r>
      <w:proofErr w:type="spellStart"/>
      <w:r w:rsidRPr="00AC42CD">
        <w:rPr>
          <w:rFonts w:ascii="Times New Roman" w:hAnsi="Times New Roman" w:cs="Times New Roman"/>
          <w:sz w:val="26"/>
          <w:szCs w:val="26"/>
        </w:rPr>
        <w:t>Темерник</w:t>
      </w:r>
      <w:proofErr w:type="spellEnd"/>
      <w:r w:rsidRPr="00AC42CD">
        <w:rPr>
          <w:rFonts w:ascii="Times New Roman" w:hAnsi="Times New Roman" w:cs="Times New Roman"/>
          <w:sz w:val="26"/>
          <w:szCs w:val="26"/>
        </w:rPr>
        <w:t>.</w:t>
      </w:r>
    </w:p>
    <w:p w:rsidR="007C27CE" w:rsidRPr="00AC42CD" w:rsidRDefault="007C27CE" w:rsidP="007C27CE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10.Государственный экологический надзор в Ростовской области. </w:t>
      </w:r>
    </w:p>
    <w:p w:rsidR="007C27CE" w:rsidRPr="00AC42CD" w:rsidRDefault="007C27CE" w:rsidP="007C27CE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Проекты направлены на формирование культуры и развитие в сфере юридической поддержи охраны окружающей среды по проблемным вопросам правового регулирования экологической ситуации и охраны природы (рационального природопользования) в Ростовской области.</w:t>
      </w:r>
    </w:p>
    <w:p w:rsidR="007C27CE" w:rsidRPr="00AC42CD" w:rsidRDefault="007C27CE" w:rsidP="007C27CE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В конкурсе могут принимать участие обучающиеся образовательных организаций в возрасте 15 - 18 лет. </w:t>
      </w:r>
    </w:p>
    <w:p w:rsidR="007C27CE" w:rsidRPr="00AC42CD" w:rsidRDefault="007C27CE" w:rsidP="007C27CE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Проект может быть выполнен группой участников, при этом их количество участников не должно быть более двух человек. </w:t>
      </w:r>
    </w:p>
    <w:p w:rsidR="007C27CE" w:rsidRPr="00AC42CD" w:rsidRDefault="007C27CE" w:rsidP="007C27CE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Работа должна соответствовать следующим требованиям и иметь следующую структуру:</w:t>
      </w:r>
    </w:p>
    <w:p w:rsidR="007C27CE" w:rsidRPr="00AC42CD" w:rsidRDefault="007C27CE" w:rsidP="007C27CE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– форматирование: шрифт </w:t>
      </w:r>
      <w:proofErr w:type="spellStart"/>
      <w:r w:rsidRPr="00AC42CD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AC42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42CD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AC42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42CD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AC42CD">
        <w:rPr>
          <w:rFonts w:ascii="Times New Roman" w:hAnsi="Times New Roman" w:cs="Times New Roman"/>
          <w:sz w:val="26"/>
          <w:szCs w:val="26"/>
        </w:rPr>
        <w:t>, кегль – 14, межстрочный интервал – 1,5, отступ – 1,25 см; - поля: слева – 3 см, снизу и сверху – 2 см, справа – 1,5 см;</w:t>
      </w:r>
    </w:p>
    <w:p w:rsidR="007C27CE" w:rsidRPr="00AC42CD" w:rsidRDefault="007C27CE" w:rsidP="007C27CE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 – колонтитулы не допускаются; </w:t>
      </w:r>
    </w:p>
    <w:p w:rsidR="007C27CE" w:rsidRPr="00AC42CD" w:rsidRDefault="007C27CE" w:rsidP="007C27CE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титульный лист (наименование образовательной организации; номинация; название темы работы; фамилия, имя, отчество обучающегося; соавторы/руководители (при наличии), объем – 1 страница;</w:t>
      </w:r>
    </w:p>
    <w:p w:rsidR="007C27CE" w:rsidRPr="00AC42CD" w:rsidRDefault="007C27CE" w:rsidP="007C27CE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lastRenderedPageBreak/>
        <w:t xml:space="preserve">– введение - обосновывается актуальность темы, цель работы, объем – 1 страница; </w:t>
      </w:r>
    </w:p>
    <w:p w:rsidR="007C27CE" w:rsidRPr="00AC42CD" w:rsidRDefault="007C27CE" w:rsidP="007C27CE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основная часть – раскрытие целей работы, основное содержание не более трёх страниц;</w:t>
      </w:r>
    </w:p>
    <w:p w:rsidR="007C27CE" w:rsidRPr="00AC42CD" w:rsidRDefault="007C27CE" w:rsidP="007C27CE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– заключение, выводы, полученные в результате работы, предложения                    </w:t>
      </w:r>
      <w:proofErr w:type="gramStart"/>
      <w:r w:rsidRPr="00AC42CD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AC42CD">
        <w:rPr>
          <w:rFonts w:ascii="Times New Roman" w:hAnsi="Times New Roman" w:cs="Times New Roman"/>
          <w:sz w:val="26"/>
          <w:szCs w:val="26"/>
        </w:rPr>
        <w:t xml:space="preserve">не более двух страниц). </w:t>
      </w:r>
    </w:p>
    <w:p w:rsidR="007C27CE" w:rsidRPr="00AC42CD" w:rsidRDefault="007C27CE" w:rsidP="007C27CE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Объем работы (включая титульный лист) не более 7 стр. в электронном виде. Работа должна быть аккуратно и эстетично оформлена, соответствовать номинации и выбранной теме, допускаются приложения. </w:t>
      </w:r>
    </w:p>
    <w:p w:rsidR="007C27CE" w:rsidRPr="00AC42CD" w:rsidRDefault="007C27CE" w:rsidP="007C27CE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В приложениях приветствуются сделанные автором работы рисунки, схемы, фотографии. Работы оцениваются по следующим критериям:</w:t>
      </w:r>
    </w:p>
    <w:p w:rsidR="007C27CE" w:rsidRPr="00AC42CD" w:rsidRDefault="007C27CE" w:rsidP="007C27CE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соответствие работы заявленной в номинации тематике;</w:t>
      </w:r>
    </w:p>
    <w:p w:rsidR="007C27CE" w:rsidRPr="00AC42CD" w:rsidRDefault="007C27CE" w:rsidP="007C27CE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актуальность затронутой проблемы и оригинальность её освещения;</w:t>
      </w:r>
    </w:p>
    <w:p w:rsidR="007C27CE" w:rsidRPr="00AC42CD" w:rsidRDefault="007C27CE" w:rsidP="007C27CE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– наличие проблемных вопросов и практических предложений/действий                    для их решения; </w:t>
      </w:r>
    </w:p>
    <w:p w:rsidR="007C27CE" w:rsidRPr="00AC42CD" w:rsidRDefault="007C27CE" w:rsidP="007C27CE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>– творческий подход, самостоятельность и полнота раскрытия темы.</w:t>
      </w:r>
    </w:p>
    <w:p w:rsidR="007C27CE" w:rsidRPr="00AC42CD" w:rsidRDefault="007C27CE" w:rsidP="007C27CE">
      <w:pPr>
        <w:spacing w:after="0"/>
        <w:ind w:firstLine="776"/>
        <w:jc w:val="both"/>
        <w:rPr>
          <w:rFonts w:ascii="Times New Roman" w:hAnsi="Times New Roman" w:cs="Times New Roman"/>
          <w:sz w:val="26"/>
          <w:szCs w:val="26"/>
        </w:rPr>
      </w:pPr>
      <w:r w:rsidRPr="00AC42CD">
        <w:rPr>
          <w:rFonts w:ascii="Times New Roman" w:hAnsi="Times New Roman" w:cs="Times New Roman"/>
          <w:sz w:val="26"/>
          <w:szCs w:val="26"/>
        </w:rPr>
        <w:t xml:space="preserve">Конкурс проводится в дистанционном формате. Для участия в конкурсе необходимо зарегистрироваться в личном кабинете будущего абитуриента пройдя по ссылке </w:t>
      </w:r>
      <w:hyperlink r:id="rId4" w:anchor="/Schedule/73" w:history="1">
        <w:r w:rsidRPr="00AC42CD">
          <w:rPr>
            <w:rStyle w:val="a3"/>
            <w:rFonts w:ascii="Times New Roman" w:hAnsi="Times New Roman" w:cs="Times New Roman"/>
            <w:sz w:val="26"/>
            <w:szCs w:val="26"/>
          </w:rPr>
          <w:t>https://edu.donstu.ru/abitapp/#/Schedule/73</w:t>
        </w:r>
      </w:hyperlink>
      <w:r w:rsidRPr="00AC42CD">
        <w:rPr>
          <w:rFonts w:ascii="Times New Roman" w:hAnsi="Times New Roman" w:cs="Times New Roman"/>
          <w:sz w:val="26"/>
          <w:szCs w:val="26"/>
        </w:rPr>
        <w:t xml:space="preserve"> и направить работу по выбранной номинации на эл. почту </w:t>
      </w:r>
      <w:hyperlink r:id="rId5" w:history="1">
        <w:r w:rsidRPr="00AC42CD">
          <w:rPr>
            <w:rStyle w:val="a3"/>
            <w:rFonts w:ascii="Times New Roman" w:hAnsi="Times New Roman" w:cs="Times New Roman"/>
            <w:sz w:val="26"/>
            <w:szCs w:val="26"/>
          </w:rPr>
          <w:t>vklyuchay.ekologiku@gmail.com</w:t>
        </w:r>
      </w:hyperlink>
      <w:r w:rsidRPr="00AC42CD">
        <w:rPr>
          <w:rFonts w:ascii="Times New Roman" w:hAnsi="Times New Roman" w:cs="Times New Roman"/>
          <w:sz w:val="26"/>
          <w:szCs w:val="26"/>
        </w:rPr>
        <w:t xml:space="preserve"> до 07 сентября 2022 года. </w:t>
      </w:r>
    </w:p>
    <w:p w:rsidR="00323B67" w:rsidRPr="007C27CE" w:rsidRDefault="007C27CE" w:rsidP="007C27CE">
      <w:r w:rsidRPr="00AC42CD">
        <w:rPr>
          <w:rFonts w:ascii="Times New Roman" w:hAnsi="Times New Roman" w:cs="Times New Roman"/>
          <w:sz w:val="26"/>
          <w:szCs w:val="26"/>
        </w:rPr>
        <w:t xml:space="preserve">Дополнительную информацию по вопросам организации, проведения                              и участия в мероприятии можно получить в Управлении профессиональной ориентации и поддержки талантливой молодежи ДГТУ по адресу: г. Ростов-на-Дону, пл. Гагарина, 1, корпус 8, ауд. 137, тел. 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Pr="00AC42CD">
        <w:rPr>
          <w:rFonts w:ascii="Times New Roman" w:hAnsi="Times New Roman" w:cs="Times New Roman"/>
          <w:sz w:val="26"/>
          <w:szCs w:val="26"/>
        </w:rPr>
        <w:t xml:space="preserve">(863) </w:t>
      </w:r>
      <w:r w:rsidRPr="00FB202A">
        <w:rPr>
          <w:rFonts w:ascii="Times New Roman" w:hAnsi="Times New Roman" w:cs="Times New Roman"/>
          <w:sz w:val="26"/>
          <w:szCs w:val="26"/>
        </w:rPr>
        <w:t>273-83-14</w:t>
      </w:r>
      <w:r w:rsidRPr="00AC42C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323B67" w:rsidRPr="007C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6C"/>
    <w:rsid w:val="00323B67"/>
    <w:rsid w:val="007C27CE"/>
    <w:rsid w:val="008B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7BC9F-5CE5-4314-A18F-0AFB0D83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27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27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klyuchay.ekologiku@gmail.com" TargetMode="External"/><Relationship Id="rId4" Type="http://schemas.openxmlformats.org/officeDocument/2006/relationships/hyperlink" Target="https://edu.donstu.ru/abitap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Долгулёва Александра Сергеевна</dc:creator>
  <cp:keywords/>
  <dc:description/>
  <cp:lastModifiedBy>Долгулёва Александра Сергеевна</cp:lastModifiedBy>
  <cp:revision>2</cp:revision>
  <dcterms:created xsi:type="dcterms:W3CDTF">2022-06-09T13:15:00Z</dcterms:created>
  <dcterms:modified xsi:type="dcterms:W3CDTF">2022-06-09T13:16:00Z</dcterms:modified>
</cp:coreProperties>
</file>